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421" w:lineRule="exact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8"/>
          <w:position w:val="1"/>
          <w:sz w:val="31"/>
          <w:szCs w:val="31"/>
        </w:rPr>
        <w:t>附</w:t>
      </w:r>
      <w:r>
        <w:rPr>
          <w:rFonts w:ascii="黑体" w:hAnsi="黑体" w:eastAsia="黑体" w:cs="黑体"/>
          <w:spacing w:val="-7"/>
          <w:position w:val="1"/>
          <w:sz w:val="31"/>
          <w:szCs w:val="31"/>
        </w:rPr>
        <w:t>件</w:t>
      </w:r>
    </w:p>
    <w:bookmarkEnd w:id="0"/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84" w:line="186" w:lineRule="auto"/>
        <w:ind w:left="4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5"/>
          <w:sz w:val="43"/>
          <w:szCs w:val="43"/>
        </w:rPr>
        <w:t>第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十四届“挑战杯”广东大学生创业计划</w:t>
      </w:r>
    </w:p>
    <w:p>
      <w:pPr>
        <w:spacing w:before="139" w:line="211" w:lineRule="auto"/>
        <w:ind w:left="353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竞赛章程</w:t>
      </w:r>
    </w:p>
    <w:p>
      <w:pPr>
        <w:tabs>
          <w:tab w:val="left" w:pos="3912"/>
        </w:tabs>
        <w:spacing w:before="29" w:line="209" w:lineRule="auto"/>
        <w:ind w:left="37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40"/>
          <w:sz w:val="31"/>
          <w:szCs w:val="31"/>
        </w:rPr>
        <w:t>(草案)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1" w:line="416" w:lineRule="exact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一章总则</w:t>
      </w:r>
    </w:p>
    <w:p>
      <w:pPr>
        <w:spacing w:before="150" w:line="253" w:lineRule="auto"/>
        <w:ind w:right="123" w:firstLine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“挑战杯”广东大学生创业计划竞赛是由共青团广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东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省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委员会、广东省教育厅、广东省科学技术协会、广东省学生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联合会等主办，参赛高校承办的一项具有导向性、示范性、实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践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性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和群众性的创业交流活动，每两年举办一届。“挑战杯”广东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大学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生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创业计划竞赛同时作为“挑战杯”全国大学生创业计划竞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赛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广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东省预赛和广东大学生科技学术季活动系列赛事之一。</w:t>
      </w:r>
    </w:p>
    <w:p>
      <w:pPr>
        <w:spacing w:before="3" w:line="252" w:lineRule="auto"/>
        <w:ind w:left="2" w:right="123" w:firstLine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大赛宗旨：培养创新意识、启迪创意思维、提升创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造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能力、造就创业人才。</w:t>
      </w:r>
    </w:p>
    <w:p>
      <w:pPr>
        <w:spacing w:before="10" w:line="252" w:lineRule="auto"/>
        <w:ind w:left="2" w:firstLine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大赛目的：深入学习贯彻习近平新时代中国特色社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会主义思想，引导和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激励高校学生弘扬时代精神，把握时代脉搏，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通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过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开展广泛的社会实践、深刻的社会观察，不断增强对国情社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情的了解，将所学知识与经济社会发展紧密结合，提高创新</w:t>
      </w:r>
      <w:r>
        <w:rPr>
          <w:rFonts w:ascii="微软雅黑" w:hAnsi="微软雅黑" w:eastAsia="微软雅黑" w:cs="微软雅黑"/>
          <w:sz w:val="31"/>
          <w:szCs w:val="31"/>
        </w:rPr>
        <w:t>、创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意、创造、创业的意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识和能力，为全面建成社会主义现代化强国、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实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现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中华民族伟大复兴的中国梦贡献青春力量。</w:t>
      </w:r>
    </w:p>
    <w:p>
      <w:pPr>
        <w:spacing w:line="205" w:lineRule="auto"/>
        <w:ind w:lef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四条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大赛内容：聚焦创新、协调、绿色、开放、共享五</w:t>
      </w:r>
    </w:p>
    <w:p>
      <w:pPr>
        <w:sectPr>
          <w:footerReference r:id="rId5" w:type="default"/>
          <w:pgSz w:w="11906" w:h="16839"/>
          <w:pgMar w:top="1431" w:right="1349" w:bottom="1434" w:left="1601" w:header="0" w:footer="1153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33" w:line="253" w:lineRule="auto"/>
        <w:ind w:left="12" w:right="16" w:firstLine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大发展理念，致力于引导广大青年大学生积极投身到中国式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现</w:t>
      </w:r>
      <w:r>
        <w:rPr>
          <w:rFonts w:ascii="微软雅黑" w:hAnsi="微软雅黑" w:eastAsia="微软雅黑" w:cs="微软雅黑"/>
          <w:sz w:val="31"/>
          <w:szCs w:val="31"/>
        </w:rPr>
        <w:t>代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化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的火热实践之中，共设置五个类别。</w:t>
      </w:r>
    </w:p>
    <w:p>
      <w:pPr>
        <w:spacing w:before="3" w:line="252" w:lineRule="auto"/>
        <w:ind w:left="23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科技创新和未来产业类：分为人工智能组、网络信息组、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生命科学与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医药组、新材料组、新能源组；</w:t>
      </w:r>
    </w:p>
    <w:p>
      <w:pPr>
        <w:spacing w:before="1" w:line="252" w:lineRule="auto"/>
        <w:ind w:left="12" w:right="15" w:firstLine="6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.乡村振兴和农业农村现代类：分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为农林牧渔组、电子商务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组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、旅游休闲组；</w:t>
      </w:r>
    </w:p>
    <w:p>
      <w:pPr>
        <w:spacing w:before="3" w:line="252" w:lineRule="auto"/>
        <w:ind w:left="17" w:firstLine="62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.城市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治理和公共服务类：分为政务服务组、金融服务组、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消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费生活组、医疗服务组、教育培训组、交通物流组；</w:t>
      </w:r>
    </w:p>
    <w:p>
      <w:pPr>
        <w:spacing w:before="4" w:line="252" w:lineRule="auto"/>
        <w:ind w:left="10" w:right="15" w:firstLine="62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.生态环保和可持续发展类：分为环境治理组、可持续资源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开发组、生态环保组、清洁能源应用组；</w:t>
      </w:r>
    </w:p>
    <w:p>
      <w:pPr>
        <w:spacing w:before="1" w:line="252" w:lineRule="auto"/>
        <w:ind w:left="12" w:right="15" w:firstLine="6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.文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化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创意和区域合作类：分为文化创意与工艺设计组、体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育竞技组、文化交流组、经济与贸易组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。</w:t>
      </w:r>
    </w:p>
    <w:p>
      <w:pPr>
        <w:spacing w:before="9" w:line="252" w:lineRule="auto"/>
        <w:ind w:left="5" w:right="13" w:firstLine="6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大赛方式：大学生创业计划竞赛注重考察大学生关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注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社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会民生、解决社会问题的能力和水平，兼顾对项目商业价值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的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评价；竞赛组织委员会聘请专家评定出具备一定操作性、应用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性以及良好市场潜力、社会价值和发展前景的优秀项目，给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予</w:t>
      </w:r>
      <w:r>
        <w:rPr>
          <w:rFonts w:ascii="微软雅黑" w:hAnsi="微软雅黑" w:eastAsia="微软雅黑" w:cs="微软雅黑"/>
          <w:sz w:val="31"/>
          <w:szCs w:val="31"/>
        </w:rPr>
        <w:t>奖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励；大赛期间组织参赛项目和</w:t>
      </w:r>
      <w:r>
        <w:rPr>
          <w:rFonts w:ascii="微软雅黑" w:hAnsi="微软雅黑" w:eastAsia="微软雅黑" w:cs="微软雅黑"/>
          <w:sz w:val="31"/>
          <w:szCs w:val="31"/>
        </w:rPr>
        <w:t>成果的交流、展览、转让活动。</w:t>
      </w:r>
    </w:p>
    <w:p>
      <w:pPr>
        <w:spacing w:before="3" w:line="269" w:lineRule="auto"/>
        <w:ind w:left="4" w:right="15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在符合大赛宗旨、具有良好导向的前提下，可根据实际需</w:t>
      </w:r>
      <w:r>
        <w:rPr>
          <w:rFonts w:ascii="微软雅黑" w:hAnsi="微软雅黑" w:eastAsia="微软雅黑" w:cs="微软雅黑"/>
          <w:sz w:val="31"/>
          <w:szCs w:val="31"/>
        </w:rPr>
        <w:t>要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设立专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项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赛事，具体规则另行制定和颁布。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2" w:line="415" w:lineRule="exact"/>
        <w:ind w:left="25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二章组织机构及其职责</w:t>
      </w:r>
    </w:p>
    <w:p>
      <w:pPr>
        <w:spacing w:before="157" w:line="271" w:lineRule="auto"/>
        <w:ind w:right="15" w:firstLine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第六条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大赛设立领导小组，由主办单位、承办单位的</w:t>
      </w:r>
      <w:r>
        <w:rPr>
          <w:rFonts w:ascii="微软雅黑" w:hAnsi="微软雅黑" w:eastAsia="微软雅黑" w:cs="微软雅黑"/>
          <w:sz w:val="31"/>
          <w:szCs w:val="31"/>
        </w:rPr>
        <w:t>有关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领导组成。</w:t>
      </w:r>
    </w:p>
    <w:p>
      <w:pPr>
        <w:sectPr>
          <w:footerReference r:id="rId6" w:type="default"/>
          <w:pgSz w:w="11906" w:h="16839"/>
          <w:pgMar w:top="1431" w:right="1459" w:bottom="1436" w:left="1599" w:header="0" w:footer="1153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33" w:line="253" w:lineRule="auto"/>
        <w:ind w:right="80" w:firstLine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第七条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大赛设立竞赛组织委员会(以下简称“竞赛组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委</w:t>
      </w:r>
      <w:r>
        <w:rPr>
          <w:rFonts w:ascii="微软雅黑" w:hAnsi="微软雅黑" w:eastAsia="微软雅黑" w:cs="微软雅黑"/>
          <w:spacing w:val="-20"/>
          <w:sz w:val="31"/>
          <w:szCs w:val="31"/>
        </w:rPr>
        <w:t>会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”)，由主办单位、承办单位的有关负责人组成。竞赛组委会设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主任、副主任若干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名。</w:t>
      </w:r>
    </w:p>
    <w:p>
      <w:pPr>
        <w:spacing w:line="561" w:lineRule="exact"/>
        <w:ind w:left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8"/>
          <w:position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八条</w:t>
      </w:r>
      <w:r>
        <w:rPr>
          <w:rFonts w:ascii="微软雅黑" w:hAnsi="微软雅黑" w:eastAsia="微软雅黑" w:cs="微软雅黑"/>
          <w:spacing w:val="8"/>
          <w:position w:val="16"/>
          <w:sz w:val="31"/>
          <w:szCs w:val="31"/>
        </w:rPr>
        <w:t>竞赛组委会的职责如下：</w:t>
      </w:r>
    </w:p>
    <w:p>
      <w:pPr>
        <w:spacing w:before="2" w:line="205" w:lineRule="auto"/>
        <w:ind w:left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.审议、修改大赛章程；</w:t>
      </w:r>
    </w:p>
    <w:p>
      <w:pPr>
        <w:spacing w:before="102" w:line="223" w:lineRule="auto"/>
        <w:ind w:left="6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.筹集大赛组织、评审、奖励所需的经费；</w:t>
      </w:r>
    </w:p>
    <w:p>
      <w:pPr>
        <w:spacing w:before="64" w:line="223" w:lineRule="auto"/>
        <w:ind w:left="6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议决其它应由竞赛组委会议决的事项。</w:t>
      </w:r>
    </w:p>
    <w:p>
      <w:pPr>
        <w:spacing w:before="65" w:line="253" w:lineRule="auto"/>
        <w:ind w:left="21" w:firstLine="6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竞赛组委会下设办公室，负责按照竞赛组委会通过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的章程组织大赛活动并向竞赛组委会报告工作。办公室设主任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副主任若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干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名，由主办单位、承办单位有关负责人担任。</w:t>
      </w:r>
    </w:p>
    <w:p>
      <w:pPr>
        <w:spacing w:before="6" w:line="252" w:lineRule="auto"/>
        <w:ind w:right="78" w:firstLine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大赛设立竞赛评审委员会，由竞赛组委会聘请的各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相关领域专家学者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、企业家、风险投资界人士、青年创业典型等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组成。竞赛评审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委员会设主任、副主任和评审委员若干名。竞赛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评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委员会经竞赛组委会批准成立，有权在本章程和评审规则所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规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定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的原则下，独立开展评审工作。</w:t>
      </w:r>
    </w:p>
    <w:p>
      <w:pPr>
        <w:spacing w:before="9" w:line="252" w:lineRule="auto"/>
        <w:ind w:left="628" w:right="1366" w:firstLine="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第十一条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竞赛评审委员会职责如下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.在本章程和评审规则基础上制定评审实施细则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；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接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受对参赛项目资格的质疑投诉并进行判定；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>3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.负责参赛项目的评审工作；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.确定参赛项目获奖等次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。</w:t>
      </w:r>
    </w:p>
    <w:p>
      <w:pPr>
        <w:spacing w:before="1" w:line="270" w:lineRule="auto"/>
        <w:ind w:left="1" w:right="80" w:firstLine="6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各高校须根据自身实际，举办与省级大赛接轨的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届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次化的大学生创业计划竞赛。</w:t>
      </w:r>
    </w:p>
    <w:p>
      <w:pPr>
        <w:sectPr>
          <w:footerReference r:id="rId7" w:type="default"/>
          <w:pgSz w:w="11906" w:h="16839"/>
          <w:pgMar w:top="1431" w:right="1395" w:bottom="1436" w:left="1603" w:header="0" w:footer="1153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0" w:line="416" w:lineRule="exact"/>
        <w:ind w:left="24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position w:val="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三章参赛资格与项目申报</w:t>
      </w:r>
    </w:p>
    <w:p>
      <w:pPr>
        <w:spacing w:before="150" w:line="253" w:lineRule="auto"/>
        <w:ind w:left="2" w:right="78" w:firstLine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第十三条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凡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在举办大赛终审决赛的当年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日以前正式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注册的全日制非成人教育的广东省各类普通高等学校在校专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科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生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本科生、硕士研究生和广东省内在校在籍的港澳台侨籍大学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生，均可参加本届赛事。硕博连读生、直接攻读博士生若在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举</w:t>
      </w:r>
      <w:r>
        <w:rPr>
          <w:rFonts w:ascii="微软雅黑" w:hAnsi="微软雅黑" w:eastAsia="微软雅黑" w:cs="微软雅黑"/>
          <w:sz w:val="31"/>
          <w:szCs w:val="31"/>
        </w:rPr>
        <w:t>办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大赛决赛的当年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7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日前未通过博士资格考试的，按硕士研究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生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学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历申报作品；没有实行资格考试制度的学校，前两年按硕士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研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究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生学历申报作品；本硕博连读生，按照四年、二年分别对应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本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、硕申报。博士研究生仅可作为项目团队成员参赛(不作项目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负责人)且人数不超过团队成员数量的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。</w:t>
      </w:r>
    </w:p>
    <w:p>
      <w:pPr>
        <w:spacing w:before="10" w:line="252" w:lineRule="auto"/>
        <w:ind w:left="5" w:firstLine="6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第十四条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参赛项目的基本要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求。参赛项目应有较高立意，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积极践行社会主义核心价值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观；应符合国家相关法律法规规定、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政策导向；应为参赛团队真实项目，不得侵犯他人知识产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权</w:t>
      </w:r>
      <w:r>
        <w:rPr>
          <w:rFonts w:ascii="微软雅黑" w:hAnsi="微软雅黑" w:eastAsia="微软雅黑" w:cs="微软雅黑"/>
          <w:sz w:val="31"/>
          <w:szCs w:val="31"/>
        </w:rPr>
        <w:t>，不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得借用他人项目参赛；存在剽窃、盗用、提供虚假材料或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违</w:t>
      </w:r>
      <w:r>
        <w:rPr>
          <w:rFonts w:ascii="微软雅黑" w:hAnsi="微软雅黑" w:eastAsia="微软雅黑" w:cs="微软雅黑"/>
          <w:sz w:val="31"/>
          <w:szCs w:val="31"/>
        </w:rPr>
        <w:t>反相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关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法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律法规的，一经发现将取消参赛相关权利并自负一切法律责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任。往届“挑战杯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”广东大学生创业计划竞赛、“振兴杯”全国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青年职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技能大赛——创新创效竞赛金奖(特等奖)、银奖(一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等奖)不可报名参赛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。</w:t>
      </w:r>
    </w:p>
    <w:p>
      <w:pPr>
        <w:spacing w:before="11" w:line="255" w:lineRule="auto"/>
        <w:ind w:left="7" w:right="80" w:firstLine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第十五条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参赛项目申报。本届大赛分为内地大学生参赛项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目、港澳台侨大学生参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赛项目两个类别。其中，港澳台侨大学生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参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赛项目的项目负责人应为广东学籍的港澳台侨学生，且团队成</w:t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>员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中广东学籍的港澳台侨学生人数须占团队总成员数的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50%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以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上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ectPr>
          <w:footerReference r:id="rId8" w:type="default"/>
          <w:pgSz w:w="11906" w:h="16839"/>
          <w:pgMar w:top="1431" w:right="1395" w:bottom="1437" w:left="1599" w:header="0" w:footer="1153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33" w:line="253" w:lineRule="auto"/>
        <w:ind w:left="32" w:right="100" w:firstLine="61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4"/>
          <w:sz w:val="31"/>
          <w:szCs w:val="31"/>
        </w:rPr>
        <w:t>任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何单位和个人不得在参赛项目作品中发布违反党和国家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的方针政策、法律法规、社会主义核心价值观等言论</w:t>
      </w:r>
      <w:r>
        <w:rPr>
          <w:rFonts w:ascii="微软雅黑" w:hAnsi="微软雅黑" w:eastAsia="微软雅黑" w:cs="微软雅黑"/>
          <w:sz w:val="31"/>
          <w:szCs w:val="31"/>
        </w:rPr>
        <w:t>，一经发现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即取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消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该作品参赛资格，并追究所在高校责任。</w:t>
      </w:r>
    </w:p>
    <w:p>
      <w:pPr>
        <w:spacing w:before="7" w:line="252" w:lineRule="auto"/>
        <w:ind w:left="6" w:firstLine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微软雅黑" w:hAnsi="微软雅黑" w:eastAsia="微软雅黑" w:cs="微软雅黑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六条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参赛形式：以学校为单位统一申报，以项目团队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形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式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参赛，每个团队人数原则上不超过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人，每个项目指导老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师原则上不超过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人。网络复赛评审开始后，只可进行人员删减，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不可进行人员顺序调整及人员添加。</w:t>
      </w:r>
    </w:p>
    <w:p>
      <w:pPr>
        <w:spacing w:before="4" w:line="252" w:lineRule="auto"/>
        <w:ind w:right="100" w:firstLine="64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对于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跨校组队参赛的项目，各成员须事先协商明确项目的申</w:t>
      </w:r>
      <w:r>
        <w:rPr>
          <w:rFonts w:ascii="微软雅黑" w:hAnsi="微软雅黑" w:eastAsia="微软雅黑" w:cs="微软雅黑"/>
          <w:spacing w:val="24"/>
          <w:sz w:val="31"/>
          <w:szCs w:val="31"/>
        </w:rPr>
        <w:t>报</w:t>
      </w:r>
      <w:r>
        <w:rPr>
          <w:rFonts w:ascii="微软雅黑" w:hAnsi="微软雅黑" w:eastAsia="微软雅黑" w:cs="微软雅黑"/>
          <w:spacing w:val="19"/>
          <w:sz w:val="31"/>
          <w:szCs w:val="31"/>
        </w:rPr>
        <w:t>单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位，并由各成员所在高校团委共同出具确认说明(须盖各涉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及高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校团委章)，由代表参赛的高校团委负责提交。</w:t>
      </w:r>
    </w:p>
    <w:p>
      <w:pPr>
        <w:spacing w:before="4" w:line="252" w:lineRule="auto"/>
        <w:ind w:left="5" w:right="100" w:firstLine="6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参赛项目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涉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及知识产权的，在报名时需提交具有法律效力的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发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明创造或专利技术所有人的书面授权许可、项目鉴定证书、专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利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证书等。</w:t>
      </w:r>
    </w:p>
    <w:p>
      <w:pPr>
        <w:spacing w:before="5" w:line="252" w:lineRule="auto"/>
        <w:ind w:left="1" w:right="97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对于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已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注册运营的项目，在报名时需提交相关证明材料(含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单位概况、法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定代表人情况、营业执照复印件、税务登记证复印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件、组织机构代码复印件、股权结构、开户许可证、财务报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表</w:t>
      </w:r>
      <w:r>
        <w:rPr>
          <w:rFonts w:ascii="微软雅黑" w:hAnsi="微软雅黑" w:eastAsia="微软雅黑" w:cs="微软雅黑"/>
          <w:sz w:val="31"/>
          <w:szCs w:val="31"/>
        </w:rPr>
        <w:t>等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材料)。已获投资(或收入)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1000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万元以上的项目，需提供相应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佐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证材料。</w:t>
      </w:r>
    </w:p>
    <w:p>
      <w:pPr>
        <w:spacing w:before="4" w:line="252" w:lineRule="auto"/>
        <w:ind w:left="5" w:right="100" w:firstLine="6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4"/>
          <w:sz w:val="31"/>
          <w:szCs w:val="31"/>
        </w:rPr>
        <w:t>参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赛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项目可提供项目实践成效或预期成效的证明材料(包括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项目的社会效益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、经济效益、带动就业情况等)。</w:t>
      </w:r>
    </w:p>
    <w:p>
      <w:pPr>
        <w:spacing w:before="1" w:line="263" w:lineRule="auto"/>
        <w:ind w:left="1" w:right="97" w:firstLine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参赛项目涉及下列内容时，必须由申报者提供有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关部门的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证明材料，否则不予评审：(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)动植物新品种的发现或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培育，须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有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省级以上农科部门或科研院所开具证明。(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)对国家</w:t>
      </w:r>
    </w:p>
    <w:p>
      <w:pPr>
        <w:sectPr>
          <w:footerReference r:id="rId9" w:type="default"/>
          <w:pgSz w:w="11906" w:h="16839"/>
          <w:pgMar w:top="1431" w:right="1375" w:bottom="1437" w:left="1601" w:header="0" w:footer="115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33" w:line="253" w:lineRule="auto"/>
        <w:ind w:left="91" w:hanging="6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保护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动植物的研究，须有省级以上林业部门开具证明，保证该项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目在研究过程中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未对所研究动植物的繁衍、生长产生不利影响。</w:t>
      </w:r>
    </w:p>
    <w:p>
      <w:pPr>
        <w:tabs>
          <w:tab w:val="left" w:pos="155"/>
        </w:tabs>
        <w:spacing w:before="8" w:line="252" w:lineRule="auto"/>
        <w:ind w:left="20" w:right="117" w:hanging="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)新药物的研究须有卫生行政部门授权机构或具有同等资质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机构的鉴定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证明。(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)医疗卫生研究须通过专家鉴定，并最好附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有在公开发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行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的专业性杂志上发表过的文章。(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)涉及燃气用具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等与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民生命财产安全有关用具的研究，须有国家相应行政部门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授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权机构的认定证明。</w:t>
      </w:r>
    </w:p>
    <w:p>
      <w:pPr>
        <w:spacing w:before="4" w:line="252" w:lineRule="auto"/>
        <w:ind w:left="26" w:right="117" w:firstLine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第十八条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每个学校选送参加竞赛的作品数量由竞赛组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委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会办公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室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在闭会期间研究决定。每人(每个团队)限报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件；每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个参赛项目只可选择参加一个赛道(组别)，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不得多报兼报。</w:t>
      </w:r>
    </w:p>
    <w:p>
      <w:pPr>
        <w:spacing w:before="3" w:line="261" w:lineRule="auto"/>
        <w:ind w:left="26" w:right="120" w:firstLine="6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3"/>
          <w:sz w:val="31"/>
          <w:szCs w:val="31"/>
        </w:rPr>
        <w:t>参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赛项目须经过本校组织协调委员会进行资格及形式审查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和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评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审委员会初评，方可上报竞赛组委会办公室。如经竞赛组委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会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查参赛资格不符，取消该项目参赛资格，所在学校不得补报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>替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换项目。</w:t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101" w:line="416" w:lineRule="exact"/>
        <w:ind w:left="2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四章展览、交流、孵化</w:t>
      </w:r>
    </w:p>
    <w:p>
      <w:pPr>
        <w:spacing w:before="158" w:line="252" w:lineRule="auto"/>
        <w:ind w:left="40" w:right="120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第十九条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竞赛组委会将在大赛举办期间组织多种形式的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>交流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、展示活动和其它活动，丰富大赛内容。</w:t>
      </w:r>
    </w:p>
    <w:p>
      <w:pPr>
        <w:spacing w:before="5" w:line="252" w:lineRule="auto"/>
        <w:ind w:left="31" w:right="120" w:firstLine="6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</w:t>
      </w:r>
      <w:r>
        <w:rPr>
          <w:rFonts w:ascii="微软雅黑" w:hAnsi="微软雅黑" w:eastAsia="微软雅黑" w:cs="微软雅黑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十条</w:t>
      </w:r>
      <w:r>
        <w:rPr>
          <w:rFonts w:ascii="微软雅黑" w:hAnsi="微软雅黑" w:eastAsia="微软雅黑" w:cs="微软雅黑"/>
          <w:sz w:val="31"/>
          <w:szCs w:val="31"/>
        </w:rPr>
        <w:t>竞赛组委会拥有组织转让及孵化获奖项目的优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先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权。成果产权及利益分配由学校和作者协商确定。竞赛组委会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可结集出版大赛获奖项目及评委评语。</w:t>
      </w:r>
    </w:p>
    <w:p>
      <w:pPr>
        <w:spacing w:before="1" w:line="271" w:lineRule="auto"/>
        <w:ind w:left="45" w:right="120" w:firstLine="63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第二十一条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在每次大赛举办期间，竞赛组委会可根据</w:t>
      </w:r>
      <w:r>
        <w:rPr>
          <w:rFonts w:ascii="微软雅黑" w:hAnsi="微软雅黑" w:eastAsia="微软雅黑" w:cs="微软雅黑"/>
          <w:sz w:val="31"/>
          <w:szCs w:val="31"/>
        </w:rPr>
        <w:t>实际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需要联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合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地方政府、园区及风险投资机构举办项目对接和孵化活</w:t>
      </w:r>
    </w:p>
    <w:p>
      <w:pPr>
        <w:sectPr>
          <w:footerReference r:id="rId10" w:type="default"/>
          <w:pgSz w:w="11906" w:h="16839"/>
          <w:pgMar w:top="1431" w:right="1355" w:bottom="1437" w:left="1577" w:header="0" w:footer="1151" w:gutter="0"/>
          <w:cols w:space="720" w:num="1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133" w:line="204" w:lineRule="auto"/>
        <w:ind w:left="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动，对大赛中涌现出的优秀项目优先转化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。</w:t>
      </w:r>
    </w:p>
    <w:p>
      <w:pPr>
        <w:spacing w:before="109" w:line="264" w:lineRule="auto"/>
        <w:ind w:left="7" w:right="51" w:firstLine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第二十二条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竞赛组委会将加强与有关方面特别是金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融</w:t>
      </w:r>
      <w:r>
        <w:rPr>
          <w:rFonts w:ascii="微软雅黑" w:hAnsi="微软雅黑" w:eastAsia="微软雅黑" w:cs="微软雅黑"/>
          <w:sz w:val="31"/>
          <w:szCs w:val="31"/>
        </w:rPr>
        <w:t>机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构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风险投资机构和创业投资机构等方面的合作，并通过成立大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学生创业联盟等，为高校学生通过参与大赛实现创业提供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支</w:t>
      </w:r>
      <w:r>
        <w:rPr>
          <w:rFonts w:ascii="微软雅黑" w:hAnsi="微软雅黑" w:eastAsia="微软雅黑" w:cs="微软雅黑"/>
          <w:sz w:val="31"/>
          <w:szCs w:val="31"/>
        </w:rPr>
        <w:t>持。</w:t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0" w:line="416" w:lineRule="exact"/>
        <w:ind w:left="35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position w:val="1"/>
          <w:sz w:val="31"/>
          <w:szCs w:val="31"/>
        </w:rPr>
        <w:t>五章奖励</w:t>
      </w:r>
    </w:p>
    <w:p>
      <w:pPr>
        <w:spacing w:before="153" w:line="253" w:lineRule="auto"/>
        <w:ind w:firstLine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二十三条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竞赛评审委员会对各高校报送的参赛项目进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行复审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分别评出参赛项目的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70%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左右进入决赛。赛事的奖项设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置统一为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金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奖、银奖、铜奖，分别约占进入决赛项目总数的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10%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30%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60%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1" w:line="204" w:lineRule="auto"/>
        <w:ind w:left="65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港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澳台侨大学生参赛项目参考上述比例单独设奖。</w:t>
      </w:r>
    </w:p>
    <w:p>
      <w:pPr>
        <w:spacing w:before="104" w:line="253" w:lineRule="auto"/>
        <w:ind w:left="16" w:right="64" w:firstLine="6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第二十四条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参加竞赛终审决赛的项目，确认资格有效的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由竞赛组委会向作者颁发证书，并视情况给予创业资金、专业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指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导、创业培训等奖励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。</w:t>
      </w:r>
    </w:p>
    <w:p>
      <w:pPr>
        <w:spacing w:before="9" w:line="252" w:lineRule="auto"/>
        <w:ind w:left="5" w:right="124" w:firstLine="6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十五条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大赛设学校集体奖，以学校为单位计算参赛得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分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并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排序评选。学校参赛得分为各高校参赛内地大学生项目得分</w:t>
      </w:r>
      <w:r>
        <w:rPr>
          <w:rFonts w:ascii="微软雅黑" w:hAnsi="微软雅黑" w:eastAsia="微软雅黑" w:cs="微软雅黑"/>
          <w:spacing w:val="-15"/>
          <w:sz w:val="31"/>
          <w:szCs w:val="31"/>
        </w:rPr>
        <w:t>总数，其中，金奖项目每件计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>100</w:t>
      </w:r>
      <w:r>
        <w:rPr>
          <w:rFonts w:ascii="微软雅黑" w:hAnsi="微软雅黑" w:eastAsia="微软雅黑" w:cs="微软雅黑"/>
          <w:spacing w:val="-15"/>
          <w:sz w:val="31"/>
          <w:szCs w:val="31"/>
        </w:rPr>
        <w:t>分，银奖项目每件计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>70</w:t>
      </w:r>
      <w:r>
        <w:rPr>
          <w:rFonts w:ascii="微软雅黑" w:hAnsi="微软雅黑" w:eastAsia="微软雅黑" w:cs="微软雅黑"/>
          <w:spacing w:val="-15"/>
          <w:sz w:val="31"/>
          <w:szCs w:val="31"/>
        </w:rPr>
        <w:t>分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铜奖项目每件计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30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分；上报至竞赛组委会并通过资格审查，但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未通过复赛的项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目每件计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10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分。如遇总积分相等，则以获金奖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的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个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数决定同一名次内的排序，以此类推直至铜奖。</w:t>
      </w:r>
    </w:p>
    <w:p>
      <w:pPr>
        <w:spacing w:before="1" w:line="204" w:lineRule="auto"/>
        <w:ind w:left="65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港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澳台侨大学生参赛项目不计入学校参赛得分。</w:t>
      </w:r>
    </w:p>
    <w:p>
      <w:pPr>
        <w:sectPr>
          <w:footerReference r:id="rId11" w:type="default"/>
          <w:pgSz w:w="11906" w:h="16839"/>
          <w:pgMar w:top="1431" w:right="1349" w:bottom="1437" w:left="1599" w:header="0" w:footer="1153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33" w:line="253" w:lineRule="auto"/>
        <w:ind w:left="7" w:right="278" w:firstLine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十六条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大赛设学校优秀组织奖，综合省内学校组织动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员情况(含港澳台侨参赛项目申报情况)、获奖情况、活动组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织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参与情况等评定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。</w:t>
      </w:r>
    </w:p>
    <w:p>
      <w:pPr>
        <w:spacing w:line="271" w:lineRule="auto"/>
        <w:ind w:left="15" w:right="280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十七条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在符合本章程有关规定的前提下，竞赛组委会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可联合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社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会有关方面设立、评选单项奖。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01" w:line="416" w:lineRule="exact"/>
        <w:ind w:left="35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position w:val="1"/>
          <w:sz w:val="31"/>
          <w:szCs w:val="31"/>
        </w:rPr>
        <w:t>六章附则</w:t>
      </w:r>
    </w:p>
    <w:p>
      <w:pPr>
        <w:spacing w:before="152" w:line="253" w:lineRule="auto"/>
        <w:ind w:left="1" w:firstLine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二十八条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大赛结束后，对获奖项目保留一个月的投诉期。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大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赛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接受以单位或个人名义的实名投诉，并由投诉者提供与投诉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内容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相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关的证据材料。收到投诉后，大赛领导小组将委托主办单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位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有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关部门进行调查，经核查确不符合参赛条件的，将取消该项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目获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得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的奖励，通报竞赛组委会成员单位；并视情节给予所在学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校取消参赛资格或其它处罚。</w:t>
      </w:r>
    </w:p>
    <w:p>
      <w:pPr>
        <w:spacing w:before="1" w:line="204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竞赛组委会不接受匿名投诉，将保护实名投诉人的合法权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益</w:t>
      </w:r>
      <w:r>
        <w:rPr>
          <w:rFonts w:ascii="微软雅黑" w:hAnsi="微软雅黑" w:eastAsia="微软雅黑" w:cs="微软雅黑"/>
          <w:sz w:val="31"/>
          <w:szCs w:val="31"/>
        </w:rPr>
        <w:t>。</w:t>
      </w:r>
    </w:p>
    <w:p>
      <w:pPr>
        <w:spacing w:before="104" w:line="253" w:lineRule="auto"/>
        <w:ind w:left="1" w:right="278" w:firstLine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二十九条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大赛承办单位有权以竞赛组委会名义寻求大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赛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的赞助。</w:t>
      </w:r>
    </w:p>
    <w:p>
      <w:pPr>
        <w:spacing w:before="1" w:line="252" w:lineRule="auto"/>
        <w:ind w:left="4" w:right="280" w:firstLine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微软雅黑" w:hAnsi="微软雅黑" w:eastAsia="微软雅黑" w:cs="微软雅黑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本章程将根据《第十四届“挑战杯”全国大学生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创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业计划竞赛章程》进行修订。</w:t>
      </w:r>
    </w:p>
    <w:p>
      <w:pPr>
        <w:spacing w:before="1" w:line="271" w:lineRule="auto"/>
        <w:ind w:left="19" w:right="278" w:firstLine="63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第三十一条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本章程自竞赛组委会通过之日起生效，由大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赛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主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办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单位及竞赛组委会办公室负责解释。</w:t>
      </w:r>
    </w:p>
    <w:p/>
    <w:sectPr>
      <w:footerReference r:id="rId12" w:type="default"/>
      <w:pgSz w:w="11906" w:h="16839"/>
      <w:pgMar w:top="1431" w:right="1194" w:bottom="1437" w:left="1599" w:header="0" w:footer="11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right="12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7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right="9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12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—13—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Y2FlOGVlMGQzYjFkZTE3OTk2Nzk2YTEwM2Y5ZDUifQ=="/>
    <w:docVar w:name="KSO_WPS_MARK_KEY" w:val="ffed8f3a-be66-4a6e-8d80-f182721f4790"/>
  </w:docVars>
  <w:rsids>
    <w:rsidRoot w:val="2C7217E6"/>
    <w:rsid w:val="2C72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2024-02-25T08:25:00Z</dcterms:created>
  <dc:creator>范琳琳</dc:creator>
  <cp:lastModifiedBy>范琳琳</cp:lastModifiedBy>
  <dcterms:modified xsi:type="dcterms:W3CDTF">2024-02-25T08:25:50Z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2FF829364EBE46268D5DDAF5A3AF6920_11</vt:lpwstr>
  </property>
</Properties>
</file>