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72" w:rsidRDefault="004C2F72" w:rsidP="004C2F72">
      <w:pPr>
        <w:jc w:val="center"/>
        <w:rPr>
          <w:rFonts w:ascii="方正小标宋简体" w:eastAsia="方正小标宋简体"/>
          <w:sz w:val="36"/>
          <w:szCs w:val="36"/>
        </w:rPr>
      </w:pPr>
    </w:p>
    <w:p w:rsidR="004C2F72" w:rsidRDefault="004C2F72" w:rsidP="004C2F72">
      <w:pPr>
        <w:jc w:val="center"/>
        <w:rPr>
          <w:rFonts w:ascii="方正小标宋简体" w:eastAsia="方正小标宋简体"/>
          <w:sz w:val="36"/>
          <w:szCs w:val="36"/>
        </w:rPr>
      </w:pPr>
      <w:r w:rsidRPr="004C2F72">
        <w:rPr>
          <w:rFonts w:ascii="方正小标宋简体" w:eastAsia="方正小标宋简体" w:hint="eastAsia"/>
          <w:sz w:val="36"/>
          <w:szCs w:val="36"/>
        </w:rPr>
        <w:t>广东省高校教师岗前培训学员管理规定</w:t>
      </w:r>
    </w:p>
    <w:p w:rsidR="004C2F72" w:rsidRPr="004C2F72" w:rsidRDefault="004C2F72" w:rsidP="004C2F72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为了保证高校教师岗前培训学员有一个良好的学习、生活环境，维护正常的管理秩序，顺利完成学习任务，取得优良成绩，请学员自觉遵守以下规定：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一、遵守国家的法律法规和学校的规章制度，遵守社会公德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和社会公共秩序。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二、文明礼貌，为人师表，进入教室应自觉遵守课室管理规定和相关制度，仪表端庄，衣着整齐，保持课室内卫生整洁，不得携带食物进入课室，不得在上课时扰乱课堂秩序。上课期间须将手机等通讯设备调至震动或静音。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三、爱护公物，节约用水用电，严禁私接电源，损坏公物须按规定赔偿。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四、尊重授课教师，服从授课教师管理，按照教学计划刻苦学习，在主讲教师指导下努力完成学习任务。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五、上课期间不得迟到、早退、旷课。凡下列情况者，将取消该门课程的考试资格，并须重修该门课程：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1. 请假时间累计超过该门课程时数三分之一；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2. 旷课半天以上（含半天）；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3. 迟到、早退累计达到</w:t>
      </w:r>
      <w:r>
        <w:rPr>
          <w:rFonts w:ascii="仿宋_GB2312" w:eastAsia="仿宋_GB2312" w:hint="eastAsia"/>
          <w:sz w:val="30"/>
          <w:szCs w:val="30"/>
        </w:rPr>
        <w:t>3</w:t>
      </w:r>
      <w:r w:rsidRPr="004C2F72">
        <w:rPr>
          <w:rFonts w:ascii="仿宋_GB2312" w:eastAsia="仿宋_GB2312" w:hint="eastAsia"/>
          <w:sz w:val="30"/>
          <w:szCs w:val="30"/>
        </w:rPr>
        <w:t>次；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4. 由他人冒名顶替上课。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lastRenderedPageBreak/>
        <w:t>六、因故必须请假时，须符合以下条件并履行相关手续：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1. 因病不能坚持上课者，须开具县（区）级以上医院证明；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2. 因承担学校临时重要工作（时间和人员具有不可替代性）不能坚持上课者，须经单位人事部门同意并开具加盖公章的证明（培训点学校由所在</w:t>
      </w:r>
      <w:proofErr w:type="gramStart"/>
      <w:r w:rsidRPr="004C2F72">
        <w:rPr>
          <w:rFonts w:ascii="仿宋_GB2312" w:eastAsia="仿宋_GB2312" w:hint="eastAsia"/>
          <w:sz w:val="30"/>
          <w:szCs w:val="30"/>
        </w:rPr>
        <w:t>单位院长</w:t>
      </w:r>
      <w:proofErr w:type="gramEnd"/>
      <w:r w:rsidRPr="004C2F72">
        <w:rPr>
          <w:rFonts w:ascii="仿宋_GB2312" w:eastAsia="仿宋_GB2312" w:hint="eastAsia"/>
          <w:sz w:val="30"/>
          <w:szCs w:val="30"/>
        </w:rPr>
        <w:t>和书记签字批准）；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3. 原则上</w:t>
      </w:r>
      <w:proofErr w:type="gramStart"/>
      <w:r w:rsidRPr="004C2F72">
        <w:rPr>
          <w:rFonts w:ascii="仿宋_GB2312" w:eastAsia="仿宋_GB2312" w:hint="eastAsia"/>
          <w:sz w:val="30"/>
          <w:szCs w:val="30"/>
        </w:rPr>
        <w:t>不予请</w:t>
      </w:r>
      <w:proofErr w:type="gramEnd"/>
      <w:r w:rsidRPr="004C2F72">
        <w:rPr>
          <w:rFonts w:ascii="仿宋_GB2312" w:eastAsia="仿宋_GB2312" w:hint="eastAsia"/>
          <w:sz w:val="30"/>
          <w:szCs w:val="30"/>
        </w:rPr>
        <w:t>事假，确因突发性的、不及时处理后果较严重的、无法委托他人代为处理的个人事务等事由请假，须提供相关证明；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4. 请假须本人提前办理，将请假条及证明材料交给值班老师审批，经批准后方可请假。</w:t>
      </w:r>
    </w:p>
    <w:p w:rsidR="004C2F72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七、考试作弊者，取消该门课程考试成绩，３年内不得参加岗前培训考试，并通报到考生所在学校；学员因故不能参加考试，经批准可以缓考一次；擅自缺考者，成绩以零分计，须重修缺考课程；考试不及格的课程，可以在下一次考试中补考，经补考仍不及格的，须重修该门课程。</w:t>
      </w:r>
    </w:p>
    <w:p w:rsidR="008F5A0C" w:rsidRPr="004C2F72" w:rsidRDefault="004C2F72" w:rsidP="004C2F7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C2F72">
        <w:rPr>
          <w:rFonts w:ascii="仿宋_GB2312" w:eastAsia="仿宋_GB2312" w:hint="eastAsia"/>
          <w:sz w:val="30"/>
          <w:szCs w:val="30"/>
        </w:rPr>
        <w:t>八、进修学习结束，所有课程考试（考查）成绩合格者，由广东省高等学校师资培训中心审核后，统一办理结业证书。</w:t>
      </w:r>
      <w:bookmarkStart w:id="0" w:name="_GoBack"/>
      <w:bookmarkEnd w:id="0"/>
    </w:p>
    <w:sectPr w:rsidR="008F5A0C" w:rsidRPr="004C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72"/>
    <w:rsid w:val="004C2F72"/>
    <w:rsid w:val="00950587"/>
    <w:rsid w:val="00E0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38E6"/>
  <w15:chartTrackingRefBased/>
  <w15:docId w15:val="{DDE294B4-C3F8-4E97-9499-0B9033D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spzx</dc:creator>
  <cp:keywords/>
  <dc:description/>
  <cp:lastModifiedBy>spzx</cp:lastModifiedBy>
  <cp:revision>1</cp:revision>
  <dcterms:created xsi:type="dcterms:W3CDTF">2016-07-12T00:31:00Z</dcterms:created>
  <dcterms:modified xsi:type="dcterms:W3CDTF">2016-07-12T00:35:00Z</dcterms:modified>
</cp:coreProperties>
</file>